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9938.xml.htm"/>
      <w:bookmarkStart w:id="1" w:name="kswkform4_17842399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Eberwein Jeffrey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STAR EQUITY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 FOREST AVENUE,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OLD GREENWICH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Star Equity Holdings, Inc.</w:t>
              </w:r>
            </w:hyperlink>
            <w:r>
              <w:rPr/>
              <w:t xml:space="preserve"> [ </w:t>
            </w:r>
            <w:r>
              <w:rPr>
                <w:rFonts w:ascii="Times;serif" w:hAnsi="Times;serif"/>
                <w:color w:val="0000FF"/>
                <w:sz w:val="24"/>
                <w:shd w:fill="FFFFFF" w:val="clear"/>
              </w:rPr>
              <w:t>STRR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889"/>
        <w:gridCol w:w="454"/>
        <w:gridCol w:w="617"/>
        <w:gridCol w:w="1323"/>
        <w:gridCol w:w="998"/>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5,388</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1,131,102</w:t>
            </w:r>
            <w:r>
              <w:rPr>
                <w:rFonts w:ascii="Times;serif" w:hAnsi="Times;serif"/>
                <w:color w:val="008000"/>
                <w:position w:val="7"/>
                <w:sz w:val="16"/>
                <w:sz w:val="20"/>
                <w:shd w:fill="FFFFFF" w:val="clear"/>
              </w:rPr>
              <w:t>(2)</w:t>
            </w:r>
            <w:r>
              <w:rPr/>
              <w:t xml:space="preserve"> </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5,388 shares of restricted stock credited to the Reporting Person's account under the Issuer's 2009 Incentive Stock and Awards Plan, as amended and restated. Mr. Eberwein has elected to receive fifty percent of his base salary in the form of such restricted stock. Each share of restricted stock shall vest upon the first anniversary of the grant date and represents the right to receive, at settlement,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(i) 26,513 shares of restricted stock and (ii) 6,750 RSUs credited to the Reporting Person's account under the Issuer's 2009 Incentive Stock and Awards Plan, as amended and restated; and (iii) 1,097,839 shares of common stock. Excludes 2,000 shares indirectly owned in contributory 401(k) and IRA accounts. Each share of restricted stock and each RSU represents the right to receive, at settlement, one share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E. Eberwein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8312" TargetMode="External"/><Relationship Id="rId5" Type="http://schemas.openxmlformats.org/officeDocument/2006/relationships/hyperlink" Target="http://www.sec.gov/cgi-bin/browse-edgar?action=getcompany&amp;CIK=00012107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711</Words>
  <Characters>3834</Characters>
  <CharactersWithSpaces>4484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