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5858.xml.htm"/>
      <w:bookmarkStart w:id="1" w:name="kswkform4_17912358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Eberwein Jeffrey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STAR EQUITY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AVENUE,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 Equity Holdings, Inc.</w:t>
              </w:r>
            </w:hyperlink>
            <w:r>
              <w:rPr/>
              <w:t xml:space="preserve"> [ </w:t>
            </w:r>
            <w:r>
              <w:rPr>
                <w:rFonts w:ascii="Times;serif" w:hAnsi="Times;serif"/>
                <w:color w:val="0000FF"/>
                <w:sz w:val="24"/>
                <w:shd w:fill="FFFFFF" w:val="clear"/>
              </w:rPr>
              <w:t>STRR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5"/>
        <w:gridCol w:w="774"/>
        <w:gridCol w:w="601"/>
        <w:gridCol w:w="351"/>
        <w:gridCol w:w="855"/>
        <w:gridCol w:w="461"/>
        <w:gridCol w:w="717"/>
        <w:gridCol w:w="1175"/>
        <w:gridCol w:w="1007"/>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9.22</w:t>
            </w:r>
            <w:r>
              <w:rPr>
                <w:rFonts w:ascii="Times;serif" w:hAnsi="Times;serif"/>
                <w:color w:val="008000"/>
                <w:position w:val="7"/>
                <w:sz w:val="16"/>
                <w:sz w:val="20"/>
                <w:shd w:fill="FFFFFF" w:val="clear"/>
              </w:rPr>
              <w:t>(2)</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764,937</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9.25</w:t>
            </w:r>
            <w:r>
              <w:rPr>
                <w:rFonts w:ascii="Times;serif" w:hAnsi="Times;serif"/>
                <w:color w:val="008000"/>
                <w:position w:val="7"/>
                <w:sz w:val="16"/>
                <w:sz w:val="20"/>
                <w:shd w:fill="FFFFFF" w:val="clear"/>
              </w:rPr>
              <w:t>(2)</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763,937</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9.21</w:t>
            </w:r>
            <w:r>
              <w:rPr>
                <w:rFonts w:ascii="Times;serif" w:hAnsi="Times;serif"/>
                <w:color w:val="008000"/>
                <w:position w:val="7"/>
                <w:sz w:val="16"/>
                <w:sz w:val="20"/>
                <w:shd w:fill="FFFFFF" w:val="clear"/>
              </w:rPr>
              <w:t>(2)</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762,937</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a Rule 10b5-1 trading plan adopted by the Reporting Person and assumed by Clear Street LLC, providing for the sale of shares of the Issuer's Series A Cumulative Perpetual Preferred Stock, par value $0.001 per share. Sales under the plan were permitted to begin on October 1, 2026, and the plan expires on October 1, 2028, unless terminated earlier.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rounded to the nearest cent. These shares were sold in multiple transactions at prices ranging from $9.13 to $9.31 on October 1, 2026, $9.22 to $9.31 on October 2, 2026, and $9.17 to $9.23 on October 5, 2026. The Reporting Person undertakes to provide the Issuer and any security holder of the Issuer, or the staff of the Securities and Exchange Commission, upon request, full information regarding the number of shares sold at each separate price such shares were sold.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E. Eberwein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48312" TargetMode="External"/><Relationship Id="rId5" Type="http://schemas.openxmlformats.org/officeDocument/2006/relationships/hyperlink" Target="http://www.sec.gov/cgi-bin/browse-edgar?action=getcompany&amp;CIK=0001210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759</Words>
  <Characters>4020</Characters>
  <CharactersWithSpaces>4693</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